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678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4678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1797/8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A277B">
        <w:rPr>
          <w:b/>
          <w:color w:val="000000"/>
          <w:sz w:val="28"/>
          <w:szCs w:val="28"/>
          <w:lang w:val="uk-UA"/>
        </w:rPr>
        <w:t>Гречківському Сергію Леонідовичу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>Гречківському Сергію Леонідовичу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8A277B">
        <w:rPr>
          <w:color w:val="000000"/>
          <w:sz w:val="28"/>
          <w:szCs w:val="28"/>
          <w:lang w:val="uk-UA"/>
        </w:rPr>
        <w:t>ПП Центр експертних послуг «Сервіс –Центр»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768D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8A277B">
        <w:rPr>
          <w:color w:val="000000"/>
          <w:sz w:val="28"/>
          <w:szCs w:val="28"/>
          <w:lang w:val="uk-UA"/>
        </w:rPr>
        <w:t>0164, площею 0,0600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2768D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 xml:space="preserve">вул. Затишна,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>Гречківського Сергія Леонідовича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164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A277B">
        <w:rPr>
          <w:color w:val="000000"/>
          <w:sz w:val="28"/>
          <w:szCs w:val="28"/>
          <w:lang w:val="uk-UA"/>
        </w:rPr>
        <w:t>лощею 0,0600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8A277B">
        <w:rPr>
          <w:color w:val="000000"/>
          <w:sz w:val="28"/>
          <w:szCs w:val="28"/>
          <w:lang w:val="uk-UA"/>
        </w:rPr>
        <w:t xml:space="preserve">вул. Затишна,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>Гречківського Сергія Леонідовича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 xml:space="preserve"> Гречківському Сергію Леонідовичу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C377B7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6</w:t>
      </w:r>
      <w:r w:rsidR="00C377B7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C377B7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8A277B">
        <w:rPr>
          <w:color w:val="000000"/>
          <w:sz w:val="28"/>
          <w:szCs w:val="28"/>
          <w:lang w:val="uk-UA"/>
        </w:rPr>
        <w:t xml:space="preserve">вул. Затишна,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377B7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A277B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8A277B">
        <w:rPr>
          <w:color w:val="000000"/>
          <w:sz w:val="28"/>
          <w:szCs w:val="28"/>
          <w:lang w:val="uk-UA"/>
        </w:rPr>
        <w:t>0164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03C3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840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1577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A277B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2114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2024-10-04T09:40:00Z</cp:lastPrinted>
  <dcterms:created xsi:type="dcterms:W3CDTF">2021-11-23T13:52:00Z</dcterms:created>
  <dcterms:modified xsi:type="dcterms:W3CDTF">2024-11-01T10:07:00Z</dcterms:modified>
</cp:coreProperties>
</file>